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bookmarkStart w:id="0" w:name="_GoBack"/>
    </w:p>
    <w:p>
      <w:pPr>
        <w:pStyle w:val="2"/>
        <w:spacing w:beforeLines="50" w:afterLines="50"/>
        <w:jc w:val="center"/>
        <w:rPr>
          <w:rFonts w:ascii="微软雅黑" w:hAnsi="微软雅黑" w:eastAsia="微软雅黑" w:cs="宋体"/>
          <w:b/>
          <w:sz w:val="18"/>
          <w:szCs w:val="18"/>
        </w:rPr>
      </w:pPr>
      <w:r>
        <w:rPr>
          <w:rFonts w:hint="eastAsia" w:ascii="微软雅黑" w:hAnsi="微软雅黑" w:eastAsia="微软雅黑" w:cs="宋体"/>
          <w:b/>
          <w:sz w:val="18"/>
          <w:szCs w:val="18"/>
        </w:rPr>
        <w:t>长虹集团2015年“英才计划管培生”招聘简章</w:t>
      </w:r>
    </w:p>
    <w:p>
      <w:pPr>
        <w:rPr>
          <w:rFonts w:ascii="微软雅黑" w:hAnsi="微软雅黑" w:eastAsia="微软雅黑"/>
          <w:b/>
          <w:sz w:val="18"/>
          <w:szCs w:val="18"/>
        </w:rPr>
      </w:pPr>
      <w:r>
        <w:rPr>
          <w:rFonts w:hint="eastAsia" w:ascii="微软雅黑" w:hAnsi="微软雅黑" w:eastAsia="微软雅黑"/>
          <w:b/>
          <w:sz w:val="18"/>
          <w:szCs w:val="18"/>
        </w:rPr>
        <w:t>一．长虹简介</w:t>
      </w:r>
    </w:p>
    <w:p>
      <w:pPr>
        <w:ind w:firstLine="450" w:firstLineChars="250"/>
        <w:rPr>
          <w:rFonts w:ascii="微软雅黑" w:hAnsi="微软雅黑" w:eastAsia="微软雅黑"/>
          <w:sz w:val="18"/>
          <w:szCs w:val="18"/>
        </w:rPr>
      </w:pPr>
      <w:r>
        <w:rPr>
          <w:rFonts w:ascii="微软雅黑" w:hAnsi="微软雅黑" w:eastAsia="微软雅黑"/>
          <w:sz w:val="18"/>
          <w:szCs w:val="18"/>
        </w:rPr>
        <w:t>长虹始创于1958年，从军工立业、彩电兴业，到信息电子的多元拓展，已成为集军工、消费电子、核心器件研发与制造为一体的综合型跨国企业集团，并正向具有全球竞争力的信息家电内容与服务提供商挺进。目前，长虹品牌价值</w:t>
      </w:r>
      <w:r>
        <w:rPr>
          <w:rFonts w:hint="eastAsia" w:ascii="微软雅黑" w:hAnsi="微软雅黑" w:eastAsia="微软雅黑"/>
          <w:sz w:val="18"/>
          <w:szCs w:val="18"/>
        </w:rPr>
        <w:t>以1016.86亿元的估值蝉联中国品牌价值500强</w:t>
      </w:r>
      <w:r>
        <w:rPr>
          <w:rFonts w:ascii="微软雅黑" w:hAnsi="微软雅黑" w:eastAsia="微软雅黑"/>
          <w:sz w:val="18"/>
          <w:szCs w:val="18"/>
        </w:rPr>
        <w:t>。</w:t>
      </w:r>
      <w:r>
        <w:rPr>
          <w:rFonts w:hint="eastAsia" w:ascii="微软雅黑" w:hAnsi="微软雅黑" w:eastAsia="微软雅黑"/>
          <w:sz w:val="18"/>
          <w:szCs w:val="18"/>
        </w:rPr>
        <w:t>目前，长虹旗下有家电、多媒体、数字营销、零部件、军工、房地产等多个产业集团，并拥有4家上市公司：四川长虹、美菱电器、华意压缩、长虹佳华。</w:t>
      </w:r>
    </w:p>
    <w:p>
      <w:pPr>
        <w:ind w:firstLine="450" w:firstLineChars="250"/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人才理念：公司认可的优秀员工一定是能够合适公司事业发展要求、认同长虹文化、愿与企业共同成长、并能创造卓越贡献的员工。</w:t>
      </w:r>
    </w:p>
    <w:p>
      <w:pPr>
        <w:ind w:firstLine="450" w:firstLineChars="250"/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企业宗旨：员工满意、顾客满意、股东满意。</w:t>
      </w:r>
    </w:p>
    <w:p>
      <w:pPr>
        <w:spacing w:line="360" w:lineRule="exact"/>
        <w:ind w:firstLine="450" w:firstLineChars="250"/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 xml:space="preserve">企业愿景：致力成为全球值得尊敬的企业 </w:t>
      </w:r>
    </w:p>
    <w:p>
      <w:pPr>
        <w:spacing w:line="360" w:lineRule="exact"/>
        <w:ind w:firstLine="358" w:firstLineChars="199"/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b/>
          <w:sz w:val="18"/>
          <w:szCs w:val="18"/>
        </w:rPr>
        <w:t>智能家电领导品牌——</w:t>
      </w:r>
      <w:r>
        <w:rPr>
          <w:rFonts w:hint="eastAsia" w:ascii="微软雅黑" w:hAnsi="微软雅黑" w:eastAsia="微软雅黑"/>
          <w:sz w:val="18"/>
          <w:szCs w:val="18"/>
        </w:rPr>
        <w:t>长虹自2013年10月发布智能战略以来，陆续推出CHiQ系列智能电视、冰箱、空调，以“让想象发生”新主张重新焕发品牌活力，成为智能家电领导品牌。</w:t>
      </w:r>
    </w:p>
    <w:p>
      <w:pPr>
        <w:spacing w:line="360" w:lineRule="exact"/>
        <w:ind w:firstLine="358" w:firstLineChars="199"/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b/>
          <w:sz w:val="18"/>
          <w:szCs w:val="18"/>
        </w:rPr>
        <w:t>多元发展</w:t>
      </w:r>
      <w:r>
        <w:rPr>
          <w:rFonts w:hint="eastAsia" w:ascii="微软雅黑" w:hAnsi="微软雅黑" w:eastAsia="微软雅黑"/>
          <w:sz w:val="18"/>
          <w:szCs w:val="18"/>
        </w:rPr>
        <w:t>——从军工立业、彩电兴业，到信息电子的多元拓展，已成为集军工、消费电子、核心器件研发与制造为一体的综合型跨国企业集团。</w:t>
      </w:r>
    </w:p>
    <w:p>
      <w:pPr>
        <w:spacing w:line="360" w:lineRule="exact"/>
        <w:ind w:firstLine="358" w:firstLineChars="199"/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b/>
          <w:sz w:val="18"/>
          <w:szCs w:val="18"/>
        </w:rPr>
        <w:t>全球布局</w:t>
      </w:r>
      <w:r>
        <w:rPr>
          <w:rFonts w:hint="eastAsia" w:ascii="微软雅黑" w:hAnsi="微软雅黑" w:eastAsia="微软雅黑"/>
          <w:sz w:val="18"/>
          <w:szCs w:val="18"/>
        </w:rPr>
        <w:t>——大力实施品牌国际化战略，不断提升企业综合竞争能力。长虹海外网络已遍布全球，在捷克、韩国、澳大利亚、俄罗斯等多国成立了分子公司，并在美国硅谷成立研发中心。</w:t>
      </w:r>
    </w:p>
    <w:p>
      <w:pPr>
        <w:pStyle w:val="5"/>
        <w:shd w:val="clear" w:color="auto" w:fill="FDFFF8"/>
        <w:spacing w:beforeLines="50" w:line="360" w:lineRule="atLeast"/>
        <w:rPr>
          <w:rFonts w:ascii="微软雅黑" w:hAnsi="微软雅黑" w:eastAsia="微软雅黑" w:cs="Arial"/>
          <w:color w:val="000000"/>
          <w:sz w:val="18"/>
          <w:szCs w:val="18"/>
        </w:rPr>
      </w:pPr>
      <w:r>
        <w:rPr>
          <w:rFonts w:hint="eastAsia" w:ascii="微软雅黑" w:hAnsi="微软雅黑" w:eastAsia="微软雅黑" w:cs="Arial"/>
          <w:color w:val="000000"/>
          <w:sz w:val="18"/>
          <w:szCs w:val="18"/>
        </w:rPr>
        <w:t>选择长虹“英才计划”管培生的四大理由：</w:t>
      </w:r>
    </w:p>
    <w:p>
      <w:pPr>
        <w:pStyle w:val="2"/>
        <w:numPr>
          <w:ilvl w:val="0"/>
          <w:numId w:val="1"/>
        </w:numPr>
        <w:spacing w:line="360" w:lineRule="exact"/>
        <w:rPr>
          <w:rFonts w:ascii="微软雅黑" w:hAnsi="微软雅黑" w:eastAsia="微软雅黑"/>
          <w:color w:val="000000"/>
          <w:sz w:val="18"/>
          <w:szCs w:val="18"/>
        </w:rPr>
      </w:pPr>
      <w:r>
        <w:rPr>
          <w:rFonts w:hint="eastAsia" w:ascii="微软雅黑" w:hAnsi="微软雅黑" w:eastAsia="微软雅黑"/>
          <w:color w:val="000000"/>
          <w:sz w:val="18"/>
          <w:szCs w:val="18"/>
        </w:rPr>
        <w:t>我们是中国电子信息百强企业之一的知名公司。</w:t>
      </w:r>
    </w:p>
    <w:p>
      <w:pPr>
        <w:pStyle w:val="2"/>
        <w:numPr>
          <w:ilvl w:val="0"/>
          <w:numId w:val="1"/>
        </w:numPr>
        <w:spacing w:line="360" w:lineRule="exact"/>
        <w:rPr>
          <w:rFonts w:ascii="微软雅黑" w:hAnsi="微软雅黑" w:eastAsia="微软雅黑"/>
          <w:color w:val="000000"/>
          <w:sz w:val="18"/>
          <w:szCs w:val="18"/>
        </w:rPr>
      </w:pPr>
      <w:r>
        <w:rPr>
          <w:rFonts w:hint="eastAsia" w:ascii="微软雅黑" w:hAnsi="微软雅黑" w:eastAsia="微软雅黑"/>
          <w:color w:val="000000"/>
          <w:sz w:val="18"/>
          <w:szCs w:val="18"/>
        </w:rPr>
        <w:t>我们是中国发展最快的集军工、消费电子、核心器件研发与制造为一体的综合型跨国企业集团，并正向具有全球竞争力的信息家电内容与服务提供商挺进。</w:t>
      </w:r>
    </w:p>
    <w:p>
      <w:pPr>
        <w:pStyle w:val="2"/>
        <w:numPr>
          <w:ilvl w:val="0"/>
          <w:numId w:val="1"/>
        </w:numPr>
        <w:spacing w:line="360" w:lineRule="exact"/>
        <w:rPr>
          <w:rFonts w:ascii="微软雅黑" w:hAnsi="微软雅黑" w:eastAsia="微软雅黑"/>
          <w:color w:val="000000"/>
          <w:sz w:val="18"/>
          <w:szCs w:val="18"/>
        </w:rPr>
      </w:pPr>
      <w:r>
        <w:rPr>
          <w:rFonts w:hint="eastAsia" w:ascii="微软雅黑" w:hAnsi="微软雅黑" w:eastAsia="微软雅黑"/>
          <w:color w:val="000000"/>
          <w:sz w:val="18"/>
          <w:szCs w:val="18"/>
        </w:rPr>
        <w:t>针对每位英才科学定制培养计划及设置职业规划，助您迅速成长实现职业梦想！</w:t>
      </w:r>
    </w:p>
    <w:p>
      <w:pPr>
        <w:pStyle w:val="2"/>
        <w:numPr>
          <w:ilvl w:val="0"/>
          <w:numId w:val="1"/>
        </w:numPr>
        <w:spacing w:line="360" w:lineRule="exact"/>
        <w:rPr>
          <w:rFonts w:ascii="微软雅黑" w:hAnsi="微软雅黑" w:eastAsia="微软雅黑"/>
          <w:color w:val="000000"/>
          <w:sz w:val="18"/>
          <w:szCs w:val="18"/>
        </w:rPr>
      </w:pPr>
      <w:r>
        <w:rPr>
          <w:rFonts w:hint="eastAsia" w:ascii="微软雅黑" w:hAnsi="微软雅黑" w:eastAsia="微软雅黑"/>
          <w:color w:val="000000"/>
          <w:sz w:val="18"/>
          <w:szCs w:val="18"/>
        </w:rPr>
        <w:t>新的用人理念，新的薪酬激励，我们提供行业内极具竞争力的薪酬福利待遇。</w:t>
      </w:r>
    </w:p>
    <w:p>
      <w:pPr>
        <w:spacing w:line="360" w:lineRule="exact"/>
        <w:rPr>
          <w:rFonts w:ascii="微软雅黑" w:hAnsi="微软雅黑" w:eastAsia="微软雅黑"/>
          <w:b/>
          <w:sz w:val="18"/>
          <w:szCs w:val="18"/>
        </w:rPr>
      </w:pPr>
    </w:p>
    <w:p>
      <w:pPr>
        <w:spacing w:line="360" w:lineRule="exact"/>
        <w:rPr>
          <w:rFonts w:ascii="微软雅黑" w:hAnsi="微软雅黑" w:eastAsia="微软雅黑"/>
          <w:b/>
          <w:sz w:val="18"/>
          <w:szCs w:val="18"/>
        </w:rPr>
      </w:pPr>
      <w:r>
        <w:rPr>
          <w:rFonts w:hint="eastAsia" w:ascii="微软雅黑" w:hAnsi="微软雅黑" w:eastAsia="微软雅黑"/>
          <w:b/>
          <w:sz w:val="18"/>
          <w:szCs w:val="18"/>
        </w:rPr>
        <w:t>二.什么是长虹“英才计划”？</w:t>
      </w:r>
    </w:p>
    <w:p>
      <w:pPr>
        <w:pStyle w:val="5"/>
        <w:shd w:val="clear" w:color="auto" w:fill="FDFFF8"/>
        <w:spacing w:line="360" w:lineRule="atLeast"/>
        <w:rPr>
          <w:rFonts w:ascii="微软雅黑" w:hAnsi="微软雅黑" w:eastAsia="微软雅黑"/>
          <w:b/>
          <w:sz w:val="18"/>
          <w:szCs w:val="18"/>
        </w:rPr>
      </w:pPr>
      <w:r>
        <w:rPr>
          <w:rFonts w:ascii="微软雅黑" w:hAnsi="微软雅黑" w:eastAsia="微软雅黑" w:cs="Arial"/>
          <w:b/>
          <w:color w:val="000000"/>
          <w:sz w:val="18"/>
          <w:szCs w:val="18"/>
        </w:rPr>
        <w:t>主题</w:t>
      </w:r>
      <w:r>
        <w:rPr>
          <w:rFonts w:hint="eastAsia" w:ascii="微软雅黑" w:hAnsi="微软雅黑" w:eastAsia="微软雅黑" w:cs="Arial"/>
          <w:b/>
          <w:color w:val="000000"/>
          <w:sz w:val="18"/>
          <w:szCs w:val="18"/>
        </w:rPr>
        <w:t>：</w:t>
      </w:r>
      <w:r>
        <w:rPr>
          <w:rFonts w:hint="eastAsia" w:ascii="微软雅黑" w:hAnsi="微软雅黑" w:eastAsia="微软雅黑"/>
          <w:b/>
          <w:sz w:val="18"/>
          <w:szCs w:val="18"/>
        </w:rPr>
        <w:t>智聚</w:t>
      </w:r>
      <w:r>
        <w:rPr>
          <w:rFonts w:ascii="微软雅黑" w:hAnsi="微软雅黑" w:eastAsia="微软雅黑"/>
          <w:b/>
          <w:sz w:val="18"/>
          <w:szCs w:val="18"/>
        </w:rPr>
        <w:t>校园精英，</w:t>
      </w:r>
      <w:r>
        <w:rPr>
          <w:rFonts w:hint="eastAsia" w:ascii="微软雅黑" w:hAnsi="微软雅黑" w:eastAsia="微软雅黑"/>
          <w:b/>
          <w:sz w:val="18"/>
          <w:szCs w:val="18"/>
        </w:rPr>
        <w:t>培养高管接班人，</w:t>
      </w:r>
      <w:r>
        <w:rPr>
          <w:rFonts w:ascii="微软雅黑" w:hAnsi="微软雅黑" w:eastAsia="微软雅黑"/>
          <w:b/>
          <w:sz w:val="18"/>
          <w:szCs w:val="18"/>
        </w:rPr>
        <w:t>服务企业发展</w:t>
      </w:r>
      <w:r>
        <w:rPr>
          <w:rFonts w:hint="eastAsia" w:ascii="微软雅黑" w:hAnsi="微软雅黑" w:eastAsia="微软雅黑"/>
          <w:b/>
          <w:sz w:val="18"/>
          <w:szCs w:val="18"/>
        </w:rPr>
        <w:t>。</w:t>
      </w:r>
    </w:p>
    <w:p>
      <w:pPr>
        <w:pStyle w:val="2"/>
        <w:spacing w:line="360" w:lineRule="exact"/>
        <w:ind w:firstLine="360" w:firstLineChars="200"/>
        <w:rPr>
          <w:rFonts w:ascii="微软雅黑" w:hAnsi="微软雅黑" w:eastAsia="微软雅黑"/>
          <w:color w:val="000000"/>
          <w:sz w:val="18"/>
          <w:szCs w:val="18"/>
          <w:shd w:val="clear" w:color="auto" w:fill="FFFFFF"/>
        </w:rPr>
      </w:pPr>
      <w:r>
        <w:rPr>
          <w:rFonts w:hint="eastAsia" w:ascii="微软雅黑" w:hAnsi="微软雅黑" w:eastAsia="微软雅黑"/>
          <w:color w:val="000000"/>
          <w:sz w:val="18"/>
          <w:szCs w:val="18"/>
        </w:rPr>
        <w:t>为满足长虹未来跨越式发展的人才需求，储备一批能够与公司共同发展，并能成长为公司未来各个领域的专家或高层管理者的人才。</w:t>
      </w:r>
      <w:r>
        <w:rPr>
          <w:rFonts w:hint="eastAsia" w:ascii="微软雅黑" w:hAnsi="微软雅黑" w:eastAsia="微软雅黑"/>
          <w:color w:val="000000"/>
          <w:sz w:val="18"/>
          <w:szCs w:val="18"/>
          <w:shd w:val="clear" w:color="auto" w:fill="FFFFFF"/>
        </w:rPr>
        <w:t>公司将对入选此项目的英才成长全过程进行重点关注与培养，使英才能够短时期内迅速成长为企业各岗位的核心力量。</w:t>
      </w:r>
    </w:p>
    <w:p>
      <w:pPr>
        <w:pStyle w:val="2"/>
        <w:spacing w:beforeLines="50"/>
        <w:rPr>
          <w:rFonts w:ascii="微软雅黑" w:hAnsi="微软雅黑" w:eastAsia="微软雅黑"/>
          <w:b/>
          <w:color w:val="000000"/>
          <w:sz w:val="18"/>
          <w:szCs w:val="18"/>
        </w:rPr>
      </w:pPr>
      <w:r>
        <w:rPr>
          <w:rFonts w:hint="eastAsia" w:ascii="微软雅黑" w:hAnsi="微软雅黑" w:eastAsia="微软雅黑"/>
          <w:b/>
          <w:color w:val="000000"/>
          <w:sz w:val="18"/>
          <w:szCs w:val="18"/>
        </w:rPr>
        <w:t>三.招聘要求</w:t>
      </w:r>
    </w:p>
    <w:p>
      <w:pPr>
        <w:pStyle w:val="2"/>
        <w:spacing w:line="360" w:lineRule="exact"/>
        <w:rPr>
          <w:rFonts w:ascii="微软雅黑" w:hAnsi="微软雅黑" w:eastAsia="微软雅黑"/>
          <w:b/>
          <w:color w:val="000000"/>
          <w:sz w:val="18"/>
          <w:szCs w:val="18"/>
        </w:rPr>
      </w:pPr>
      <w:r>
        <w:rPr>
          <w:rFonts w:hint="eastAsia" w:ascii="微软雅黑" w:hAnsi="微软雅黑" w:eastAsia="微软雅黑"/>
          <w:b/>
          <w:color w:val="000000"/>
          <w:sz w:val="18"/>
          <w:szCs w:val="18"/>
        </w:rPr>
        <w:t>1. 招收管理培训生对象及要求：</w:t>
      </w:r>
    </w:p>
    <w:p>
      <w:pPr>
        <w:pStyle w:val="2"/>
        <w:numPr>
          <w:ilvl w:val="0"/>
          <w:numId w:val="2"/>
        </w:numPr>
        <w:spacing w:line="360" w:lineRule="exact"/>
        <w:rPr>
          <w:rFonts w:ascii="微软雅黑" w:hAnsi="微软雅黑" w:eastAsia="微软雅黑"/>
          <w:color w:val="000000"/>
          <w:sz w:val="18"/>
          <w:szCs w:val="18"/>
        </w:rPr>
      </w:pPr>
      <w:r>
        <w:rPr>
          <w:rFonts w:hint="eastAsia" w:ascii="微软雅黑" w:hAnsi="微软雅黑" w:eastAsia="微软雅黑"/>
          <w:color w:val="000000"/>
          <w:sz w:val="18"/>
          <w:szCs w:val="18"/>
        </w:rPr>
        <w:t>2015年应届硕士及博士毕业生；优秀的往届硕士生、博士生。</w:t>
      </w:r>
    </w:p>
    <w:p>
      <w:pPr>
        <w:pStyle w:val="2"/>
        <w:numPr>
          <w:ilvl w:val="0"/>
          <w:numId w:val="2"/>
        </w:numPr>
        <w:spacing w:line="360" w:lineRule="exact"/>
        <w:rPr>
          <w:rFonts w:ascii="微软雅黑" w:hAnsi="微软雅黑" w:eastAsia="微软雅黑"/>
          <w:color w:val="000000"/>
          <w:sz w:val="18"/>
          <w:szCs w:val="18"/>
        </w:rPr>
      </w:pPr>
      <w:r>
        <w:rPr>
          <w:rFonts w:hint="eastAsia" w:ascii="微软雅黑" w:hAnsi="微软雅黑" w:eastAsia="微软雅黑"/>
          <w:color w:val="000000"/>
          <w:sz w:val="18"/>
          <w:szCs w:val="18"/>
        </w:rPr>
        <w:t>留学人才，海外毕业学校为世界排名前100名的高校。</w:t>
      </w:r>
    </w:p>
    <w:p>
      <w:pPr>
        <w:pStyle w:val="8"/>
        <w:numPr>
          <w:ilvl w:val="0"/>
          <w:numId w:val="2"/>
        </w:numPr>
        <w:spacing w:line="360" w:lineRule="exact"/>
        <w:ind w:firstLineChars="0"/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有理想、有志向，品行端正；</w:t>
      </w:r>
    </w:p>
    <w:p>
      <w:pPr>
        <w:pStyle w:val="8"/>
        <w:numPr>
          <w:ilvl w:val="0"/>
          <w:numId w:val="2"/>
        </w:numPr>
        <w:spacing w:line="360" w:lineRule="exact"/>
        <w:ind w:firstLineChars="0"/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具有很好的沟通协调能力和分析解决问题能力；</w:t>
      </w:r>
    </w:p>
    <w:p>
      <w:pPr>
        <w:pStyle w:val="8"/>
        <w:numPr>
          <w:ilvl w:val="0"/>
          <w:numId w:val="2"/>
        </w:numPr>
        <w:spacing w:line="360" w:lineRule="exact"/>
        <w:ind w:firstLineChars="0"/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具备良好的团队协作精神和积极进取的创新精神；</w:t>
      </w:r>
    </w:p>
    <w:p>
      <w:pPr>
        <w:pStyle w:val="8"/>
        <w:numPr>
          <w:ilvl w:val="0"/>
          <w:numId w:val="2"/>
        </w:numPr>
        <w:spacing w:line="360" w:lineRule="exact"/>
        <w:ind w:firstLineChars="0"/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思维清晰，学习能力强，有管理潜质；</w:t>
      </w:r>
    </w:p>
    <w:p>
      <w:pPr>
        <w:pStyle w:val="8"/>
        <w:numPr>
          <w:ilvl w:val="0"/>
          <w:numId w:val="2"/>
        </w:numPr>
        <w:spacing w:line="360" w:lineRule="exact"/>
        <w:ind w:firstLineChars="0"/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认同并接受长虹企业文化和价值观，身体健康，德才兼备。</w:t>
      </w:r>
    </w:p>
    <w:p>
      <w:pPr>
        <w:pStyle w:val="8"/>
        <w:spacing w:line="360" w:lineRule="exact"/>
        <w:ind w:firstLine="0" w:firstLineChars="0"/>
        <w:rPr>
          <w:rFonts w:ascii="微软雅黑" w:hAnsi="微软雅黑" w:eastAsia="微软雅黑"/>
          <w:b/>
          <w:sz w:val="18"/>
          <w:szCs w:val="18"/>
        </w:rPr>
      </w:pPr>
      <w:r>
        <w:rPr>
          <w:rFonts w:hint="eastAsia" w:ascii="微软雅黑" w:hAnsi="微软雅黑" w:eastAsia="微软雅黑"/>
          <w:b/>
          <w:sz w:val="18"/>
          <w:szCs w:val="18"/>
        </w:rPr>
        <w:t>2. 招收岗位及专业需求</w:t>
      </w:r>
    </w:p>
    <w:p>
      <w:pPr>
        <w:pStyle w:val="8"/>
        <w:spacing w:line="360" w:lineRule="exact"/>
        <w:ind w:firstLine="0" w:firstLineChars="0"/>
        <w:rPr>
          <w:rFonts w:ascii="微软雅黑" w:hAnsi="微软雅黑" w:eastAsia="微软雅黑" w:cs="Arial"/>
          <w:sz w:val="18"/>
          <w:szCs w:val="18"/>
          <w:shd w:val="clear" w:color="auto" w:fill="FFFFFF"/>
        </w:rPr>
      </w:pPr>
      <w:r>
        <w:rPr>
          <w:rFonts w:hint="eastAsia" w:ascii="微软雅黑" w:hAnsi="微软雅黑" w:eastAsia="微软雅黑" w:cs="Arial"/>
          <w:sz w:val="18"/>
          <w:szCs w:val="18"/>
          <w:shd w:val="clear" w:color="auto" w:fill="FFFFFF"/>
        </w:rPr>
        <w:t>研发技术职管理培训生、财务职管理培训生、管理职管理培训生。</w:t>
      </w:r>
    </w:p>
    <w:p>
      <w:pPr>
        <w:pStyle w:val="2"/>
        <w:spacing w:beforeLines="50"/>
        <w:rPr>
          <w:rFonts w:ascii="微软雅黑" w:hAnsi="微软雅黑" w:eastAsia="微软雅黑"/>
          <w:bCs/>
          <w:color w:val="000000"/>
          <w:sz w:val="18"/>
          <w:szCs w:val="18"/>
        </w:rPr>
      </w:pPr>
      <w:r>
        <w:rPr>
          <w:rFonts w:hint="eastAsia" w:ascii="微软雅黑" w:hAnsi="微软雅黑" w:eastAsia="微软雅黑"/>
          <w:b/>
          <w:bCs/>
          <w:color w:val="000000"/>
          <w:sz w:val="18"/>
          <w:szCs w:val="18"/>
        </w:rPr>
        <w:t>岗位：</w:t>
      </w:r>
      <w:r>
        <w:rPr>
          <w:rFonts w:hint="eastAsia" w:ascii="微软雅黑" w:hAnsi="微软雅黑" w:eastAsia="微软雅黑"/>
          <w:bCs/>
          <w:color w:val="000000"/>
          <w:sz w:val="18"/>
          <w:szCs w:val="18"/>
        </w:rPr>
        <w:t>高级交互设计师、高级UI设计师、高级IE工程师、财务经理、高级软件工程师等。</w:t>
      </w:r>
    </w:p>
    <w:p>
      <w:pPr>
        <w:pStyle w:val="2"/>
        <w:spacing w:beforeLines="50"/>
        <w:rPr>
          <w:rFonts w:ascii="微软雅黑" w:hAnsi="微软雅黑" w:eastAsia="微软雅黑"/>
          <w:bCs/>
          <w:color w:val="000000"/>
          <w:sz w:val="18"/>
          <w:szCs w:val="18"/>
        </w:rPr>
      </w:pPr>
      <w:r>
        <w:rPr>
          <w:rFonts w:hint="eastAsia" w:ascii="微软雅黑" w:hAnsi="微软雅黑" w:eastAsia="微软雅黑"/>
          <w:b/>
          <w:bCs/>
          <w:color w:val="000000"/>
          <w:sz w:val="18"/>
          <w:szCs w:val="18"/>
        </w:rPr>
        <w:t>需求专业：</w:t>
      </w:r>
      <w:r>
        <w:rPr>
          <w:rFonts w:hint="eastAsia" w:ascii="微软雅黑" w:hAnsi="微软雅黑" w:eastAsia="微软雅黑"/>
          <w:bCs/>
          <w:color w:val="000000"/>
          <w:sz w:val="18"/>
          <w:szCs w:val="18"/>
        </w:rPr>
        <w:t>设计类、金融类、工业工程、财务管理、计算机类等。</w:t>
      </w:r>
    </w:p>
    <w:p>
      <w:pPr>
        <w:pStyle w:val="8"/>
        <w:spacing w:line="360" w:lineRule="exact"/>
        <w:ind w:firstLine="0" w:firstLineChars="0"/>
        <w:rPr>
          <w:rFonts w:ascii="微软雅黑" w:hAnsi="微软雅黑" w:eastAsia="微软雅黑"/>
          <w:b/>
          <w:sz w:val="18"/>
          <w:szCs w:val="18"/>
        </w:rPr>
      </w:pPr>
    </w:p>
    <w:p>
      <w:pPr>
        <w:pStyle w:val="2"/>
        <w:spacing w:beforeLines="50"/>
        <w:rPr>
          <w:rFonts w:ascii="微软雅黑" w:hAnsi="微软雅黑" w:eastAsia="微软雅黑"/>
          <w:b/>
          <w:color w:val="000000"/>
          <w:sz w:val="18"/>
          <w:szCs w:val="18"/>
        </w:rPr>
      </w:pPr>
      <w:r>
        <w:rPr>
          <w:rFonts w:hint="eastAsia" w:ascii="微软雅黑" w:hAnsi="微软雅黑" w:eastAsia="微软雅黑"/>
          <w:b/>
          <w:color w:val="000000"/>
          <w:sz w:val="18"/>
          <w:szCs w:val="18"/>
        </w:rPr>
        <w:t>四.人才培养及发展规划</w:t>
      </w:r>
    </w:p>
    <w:p>
      <w:pPr>
        <w:pStyle w:val="2"/>
        <w:spacing w:beforeLines="50"/>
        <w:rPr>
          <w:rFonts w:hint="eastAsia" w:ascii="微软雅黑" w:hAnsi="微软雅黑" w:eastAsia="微软雅黑"/>
          <w:bCs/>
          <w:color w:val="000000"/>
          <w:sz w:val="18"/>
          <w:szCs w:val="18"/>
        </w:rPr>
      </w:pPr>
      <w:r>
        <w:rPr>
          <w:rFonts w:hint="eastAsia" w:ascii="微软雅黑" w:hAnsi="微软雅黑" w:eastAsia="微软雅黑"/>
          <w:bCs/>
          <w:color w:val="000000"/>
          <w:sz w:val="21"/>
          <w:szCs w:val="21"/>
          <w:lang w:eastAsia="zh-CN"/>
        </w:rPr>
        <w:t>部门英才</w:t>
      </w:r>
      <w:r>
        <w:rPr>
          <w:rFonts w:hint="eastAsia" w:ascii="微软雅黑" w:hAnsi="微软雅黑" w:eastAsia="微软雅黑"/>
          <w:bCs/>
          <w:color w:val="000000"/>
          <w:sz w:val="21"/>
          <w:szCs w:val="21"/>
          <w:lang w:val="en-US" w:eastAsia="zh-CN"/>
        </w:rPr>
        <w:t>-1年→部门主管-2-4年→部门经理-3-5年→战略业务单元负责人-5年→集团核心高管</w:t>
      </w:r>
    </w:p>
    <w:p>
      <w:pPr>
        <w:pStyle w:val="2"/>
        <w:spacing w:beforeLines="50"/>
        <w:rPr>
          <w:rFonts w:ascii="微软雅黑" w:hAnsi="微软雅黑" w:eastAsia="微软雅黑"/>
          <w:bCs/>
          <w:color w:val="000000"/>
          <w:sz w:val="18"/>
          <w:szCs w:val="18"/>
        </w:rPr>
      </w:pPr>
      <w:r>
        <w:rPr>
          <w:rFonts w:hint="eastAsia" w:ascii="微软雅黑" w:hAnsi="微软雅黑" w:eastAsia="微软雅黑"/>
          <w:bCs/>
          <w:color w:val="000000"/>
          <w:sz w:val="18"/>
          <w:szCs w:val="18"/>
        </w:rPr>
        <w:t>人才进入“英才计划人才库”，公司定期安排管理技能培训及重点岗位锻炼，入职满</w:t>
      </w:r>
      <w:r>
        <w:rPr>
          <w:rFonts w:ascii="微软雅黑" w:hAnsi="微软雅黑" w:eastAsia="微软雅黑"/>
          <w:bCs/>
          <w:color w:val="000000"/>
          <w:sz w:val="18"/>
          <w:szCs w:val="18"/>
        </w:rPr>
        <w:t>1</w:t>
      </w:r>
      <w:r>
        <w:rPr>
          <w:rFonts w:hint="eastAsia" w:ascii="微软雅黑" w:hAnsi="微软雅黑" w:eastAsia="微软雅黑"/>
          <w:bCs/>
          <w:color w:val="000000"/>
          <w:sz w:val="18"/>
          <w:szCs w:val="18"/>
        </w:rPr>
        <w:t>年根据人才考评情况结合公司经营发展需要，给予基层管理职副职岗位安排，进入管理实训。</w:t>
      </w:r>
    </w:p>
    <w:p>
      <w:pPr>
        <w:pStyle w:val="2"/>
        <w:spacing w:beforeLines="50"/>
        <w:rPr>
          <w:rFonts w:ascii="微软雅黑" w:hAnsi="微软雅黑" w:eastAsia="微软雅黑"/>
          <w:b/>
          <w:color w:val="000000"/>
          <w:sz w:val="18"/>
          <w:szCs w:val="18"/>
        </w:rPr>
      </w:pPr>
      <w:r>
        <w:rPr>
          <w:rFonts w:hint="eastAsia" w:ascii="微软雅黑" w:hAnsi="微软雅黑" w:eastAsia="微软雅黑"/>
          <w:b/>
          <w:color w:val="000000"/>
          <w:sz w:val="18"/>
          <w:szCs w:val="18"/>
        </w:rPr>
        <w:t>五.招聘交流会</w:t>
      </w:r>
    </w:p>
    <w:tbl>
      <w:tblPr>
        <w:tblW w:w="7035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720"/>
        <w:gridCol w:w="1620"/>
        <w:gridCol w:w="1895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75" w:hRule="atLeast"/>
        </w:trPr>
        <w:tc>
          <w:tcPr>
            <w:tcW w:w="1720" w:type="dxa"/>
            <w:shd w:val="clear" w:color="auto" w:fill="FFFF00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名称</w:t>
            </w:r>
          </w:p>
        </w:tc>
        <w:tc>
          <w:tcPr>
            <w:tcW w:w="1620" w:type="dxa"/>
            <w:shd w:val="clear" w:color="auto" w:fill="FFFF00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日期</w:t>
            </w:r>
          </w:p>
        </w:tc>
        <w:tc>
          <w:tcPr>
            <w:tcW w:w="1895" w:type="dxa"/>
            <w:shd w:val="clear" w:color="auto" w:fill="FFFF00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地点</w:t>
            </w:r>
          </w:p>
        </w:tc>
        <w:tc>
          <w:tcPr>
            <w:tcW w:w="1800" w:type="dxa"/>
            <w:shd w:val="clear" w:color="auto" w:fill="FFFF00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80" w:hRule="atLeast"/>
        </w:trPr>
        <w:tc>
          <w:tcPr>
            <w:tcW w:w="1720" w:type="dxa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北京区域沙龙</w:t>
            </w:r>
          </w:p>
        </w:tc>
        <w:tc>
          <w:tcPr>
            <w:tcW w:w="1620" w:type="dxa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10月28日</w:t>
            </w:r>
          </w:p>
        </w:tc>
        <w:tc>
          <w:tcPr>
            <w:tcW w:w="1895" w:type="dxa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待定</w:t>
            </w:r>
          </w:p>
        </w:tc>
        <w:tc>
          <w:tcPr>
            <w:tcW w:w="1800" w:type="dxa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待定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26" w:hRule="atLeast"/>
        </w:trPr>
        <w:tc>
          <w:tcPr>
            <w:tcW w:w="1720" w:type="dxa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上海区域沙龙</w:t>
            </w:r>
          </w:p>
        </w:tc>
        <w:tc>
          <w:tcPr>
            <w:tcW w:w="1620" w:type="dxa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11月2日</w:t>
            </w:r>
          </w:p>
        </w:tc>
        <w:tc>
          <w:tcPr>
            <w:tcW w:w="1895" w:type="dxa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待定</w:t>
            </w:r>
          </w:p>
        </w:tc>
        <w:tc>
          <w:tcPr>
            <w:tcW w:w="1800" w:type="dxa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待定</w:t>
            </w:r>
          </w:p>
        </w:tc>
      </w:tr>
    </w:tbl>
    <w:p>
      <w:pPr>
        <w:spacing w:afterLines="50" w:line="360" w:lineRule="auto"/>
        <w:rPr>
          <w:rFonts w:ascii="微软雅黑" w:hAnsi="微软雅黑" w:eastAsia="微软雅黑"/>
          <w:b/>
          <w:sz w:val="18"/>
          <w:szCs w:val="18"/>
        </w:rPr>
      </w:pPr>
      <w:r>
        <w:rPr>
          <w:rFonts w:hint="eastAsia" w:ascii="微软雅黑" w:hAnsi="微软雅黑" w:eastAsia="微软雅黑"/>
          <w:b/>
          <w:sz w:val="18"/>
          <w:szCs w:val="18"/>
        </w:rPr>
        <w:t xml:space="preserve">沙龙交流会惊喜提前剧透！我们是沙龙邀请性质的交流会，如果你被我们邀请了， 参与现场互动，有机会获得丰厚礼品！沙龙的时间与地点请随时关注我们的BBS更新。 </w:t>
      </w:r>
    </w:p>
    <w:p>
      <w:pPr>
        <w:pStyle w:val="2"/>
        <w:rPr>
          <w:rFonts w:ascii="微软雅黑" w:hAnsi="微软雅黑" w:eastAsia="微软雅黑"/>
          <w:b/>
          <w:color w:val="000000"/>
          <w:sz w:val="18"/>
          <w:szCs w:val="18"/>
        </w:rPr>
      </w:pPr>
      <w:r>
        <w:rPr>
          <w:rFonts w:hint="eastAsia" w:ascii="微软雅黑" w:hAnsi="微软雅黑" w:eastAsia="微软雅黑"/>
          <w:b/>
          <w:color w:val="000000"/>
          <w:sz w:val="18"/>
          <w:szCs w:val="18"/>
        </w:rPr>
        <w:t>八．简历投递</w:t>
      </w:r>
    </w:p>
    <w:p>
      <w:pPr>
        <w:spacing w:line="360" w:lineRule="exact"/>
        <w:rPr>
          <w:rFonts w:ascii="微软雅黑" w:hAnsi="微软雅黑" w:eastAsia="微软雅黑"/>
          <w:color w:val="FF0000"/>
          <w:sz w:val="18"/>
          <w:szCs w:val="18"/>
        </w:rPr>
      </w:pPr>
      <w:r>
        <w:rPr>
          <w:rFonts w:hint="eastAsia" w:ascii="微软雅黑" w:hAnsi="微软雅黑" w:eastAsia="微软雅黑"/>
          <w:color w:val="FF0000"/>
          <w:sz w:val="18"/>
          <w:szCs w:val="18"/>
        </w:rPr>
        <w:t>简历快速通道：</w:t>
      </w:r>
      <w:r>
        <w:fldChar w:fldCharType="begin"/>
      </w:r>
      <w:r>
        <w:instrText xml:space="preserve">HYPERLINK "mailto:85228456@qq.com, 我们承诺在收到简历的48" </w:instrText>
      </w:r>
      <w:r>
        <w:fldChar w:fldCharType="separate"/>
      </w:r>
      <w:r>
        <w:rPr>
          <w:rStyle w:val="7"/>
          <w:rFonts w:hint="eastAsia" w:ascii="微软雅黑" w:hAnsi="微软雅黑" w:eastAsia="微软雅黑"/>
          <w:sz w:val="18"/>
          <w:szCs w:val="18"/>
        </w:rPr>
        <w:t xml:space="preserve">85228456@qq.com, </w:t>
      </w:r>
      <w:r>
        <w:rPr>
          <w:rStyle w:val="7"/>
          <w:rFonts w:hint="eastAsia" w:ascii="微软雅黑" w:hAnsi="微软雅黑" w:eastAsia="微软雅黑"/>
          <w:sz w:val="18"/>
          <w:szCs w:val="18"/>
          <w:u w:val="none"/>
        </w:rPr>
        <w:t>我们承诺在收到简历的48</w:t>
      </w:r>
      <w:r>
        <w:fldChar w:fldCharType="end"/>
      </w:r>
      <w:r>
        <w:rPr>
          <w:rFonts w:hint="eastAsia" w:ascii="微软雅黑" w:hAnsi="微软雅黑" w:eastAsia="微软雅黑"/>
          <w:color w:val="FF0000"/>
          <w:sz w:val="18"/>
          <w:szCs w:val="18"/>
        </w:rPr>
        <w:t>小时内处理简历，谢谢！</w:t>
      </w:r>
    </w:p>
    <w:p>
      <w:pPr>
        <w:rPr>
          <w:rFonts w:ascii="微软雅黑" w:hAnsi="微软雅黑" w:eastAsia="微软雅黑"/>
          <w:sz w:val="18"/>
          <w:szCs w:val="18"/>
        </w:rPr>
      </w:pPr>
    </w:p>
    <w:bookmarkEnd w:id="0"/>
    <w:p>
      <w:pPr>
        <w:rPr>
          <w:rFonts w:ascii="微软雅黑" w:hAnsi="微软雅黑" w:eastAsia="微软雅黑"/>
          <w:sz w:val="18"/>
          <w:szCs w:val="1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2108034429">
    <w:nsid w:val="7DA60D7D"/>
    <w:multiLevelType w:val="multilevel"/>
    <w:tmpl w:val="7DA60D7D"/>
    <w:lvl w:ilvl="0" w:tentative="1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1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1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1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1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1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1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1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2025015962">
    <w:nsid w:val="78B34A9A"/>
    <w:multiLevelType w:val="multilevel"/>
    <w:tmpl w:val="78B34A9A"/>
    <w:lvl w:ilvl="0" w:tentative="1">
      <w:start w:val="1"/>
      <w:numFmt w:val="decimal"/>
      <w:lvlText w:val="%1）"/>
      <w:lvlJc w:val="left"/>
      <w:pPr>
        <w:ind w:left="78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260" w:hanging="420"/>
      </w:pPr>
    </w:lvl>
    <w:lvl w:ilvl="2" w:tentative="1">
      <w:start w:val="1"/>
      <w:numFmt w:val="lowerRoman"/>
      <w:lvlText w:val="%3."/>
      <w:lvlJc w:val="right"/>
      <w:pPr>
        <w:ind w:left="1680" w:hanging="420"/>
      </w:pPr>
    </w:lvl>
    <w:lvl w:ilvl="3" w:tentative="1">
      <w:start w:val="1"/>
      <w:numFmt w:val="decimal"/>
      <w:lvlText w:val="%4."/>
      <w:lvlJc w:val="left"/>
      <w:pPr>
        <w:ind w:left="2100" w:hanging="420"/>
      </w:pPr>
    </w:lvl>
    <w:lvl w:ilvl="4" w:tentative="1">
      <w:start w:val="1"/>
      <w:numFmt w:val="lowerLetter"/>
      <w:lvlText w:val="%5)"/>
      <w:lvlJc w:val="left"/>
      <w:pPr>
        <w:ind w:left="2520" w:hanging="420"/>
      </w:pPr>
    </w:lvl>
    <w:lvl w:ilvl="5" w:tentative="1">
      <w:start w:val="1"/>
      <w:numFmt w:val="lowerRoman"/>
      <w:lvlText w:val="%6."/>
      <w:lvlJc w:val="righ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lowerLetter"/>
      <w:lvlText w:val="%8)"/>
      <w:lvlJc w:val="left"/>
      <w:pPr>
        <w:ind w:left="3780" w:hanging="420"/>
      </w:pPr>
    </w:lvl>
    <w:lvl w:ilvl="8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2108034429"/>
  </w:num>
  <w:num w:numId="2">
    <w:abstractNumId w:val="202501596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nhideWhenUsed="0" w:uiPriority="0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paragraph" w:styleId="2">
    <w:name w:val="Plain Text"/>
    <w:basedOn w:val="1"/>
    <w:link w:val="11"/>
    <w:uiPriority w:val="0"/>
    <w:rPr>
      <w:rFonts w:ascii="宋体" w:hAnsi="Courier New" w:cs="Courier New"/>
      <w:szCs w:val="21"/>
    </w:rPr>
  </w:style>
  <w:style w:type="paragraph" w:styleId="3">
    <w:name w:val="footer"/>
    <w:basedOn w:val="1"/>
    <w:link w:val="10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link w:val="12"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styleId="7">
    <w:name w:val="Hyperlink"/>
    <w:basedOn w:val="6"/>
    <w:unhideWhenUsed/>
    <w:uiPriority w:val="99"/>
    <w:rPr>
      <w:color w:val="0000FF"/>
      <w:u w:val="single"/>
    </w:rPr>
  </w:style>
  <w:style w:type="paragraph" w:customStyle="1" w:styleId="8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character" w:customStyle="1" w:styleId="9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11">
    <w:name w:val="纯文本 Char"/>
    <w:basedOn w:val="6"/>
    <w:link w:val="2"/>
    <w:uiPriority w:val="0"/>
    <w:rPr>
      <w:rFonts w:ascii="宋体" w:hAnsi="Courier New" w:eastAsia="宋体" w:cs="Courier New"/>
      <w:szCs w:val="21"/>
    </w:rPr>
  </w:style>
  <w:style w:type="character" w:customStyle="1" w:styleId="12">
    <w:name w:val="HTML 预设格式 Char"/>
    <w:basedOn w:val="6"/>
    <w:link w:val="5"/>
    <w:uiPriority w:val="0"/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Relationship Id="rId6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229</Words>
  <Characters>1310</Characters>
  <Lines>10</Lines>
  <Paragraphs>3</Paragraphs>
  <TotalTime>0</TotalTime>
  <ScaleCrop>false</ScaleCrop>
  <LinksUpToDate>false</LinksUpToDate>
  <CharactersWithSpaces>0</CharactersWithSpaces>
  <Application>WPS Office 个人版_9.1.0.4843_{F1E327BC-269C-435d-A152-05C5408002CA}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2014-09-29T07:36:00Z</dcterms:created>
  <dc:creator>Sky123.Org</dc:creator>
  <cp:lastModifiedBy>Administrator</cp:lastModifiedBy>
  <dcterms:modified xsi:type="dcterms:W3CDTF">2014-09-30T16:40:17Z</dcterms:modified>
  <dc:title>长虹集团2015年“英才计划管培生”招聘简章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2052-9.1.0.4843</vt:lpwstr>
  </property>
</Properties>
</file>